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2E" w:rsidRDefault="00F5752E" w:rsidP="00F575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13C">
        <w:rPr>
          <w:rFonts w:ascii="Times New Roman" w:hAnsi="Times New Roman" w:cs="Times New Roman"/>
          <w:b/>
          <w:sz w:val="24"/>
          <w:szCs w:val="24"/>
        </w:rPr>
        <w:t>Тематика контрольных работ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дисциплине «</w:t>
      </w:r>
      <w:r w:rsidR="002F26F4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сихология конструктивного общения»</w:t>
      </w:r>
    </w:p>
    <w:p w:rsidR="00F5752E" w:rsidRPr="0098613C" w:rsidRDefault="00F5752E" w:rsidP="00F575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Понятие общения, функции общения.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Виды межличностного общения.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Понятие конструктивного общения, основные условия конструктивного общения.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Механизм обратной связи.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Как правильно давать обратную связь.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Как правильно принимать обратную связь.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Коммуникативные барьеры.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Понятие коммуникативной компетенции, восприятие и передача коммуникативных сигналов.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Понятие социальной перцепции.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Наблюдатель: особенности социального восприятия и источники </w:t>
      </w:r>
      <w:proofErr w:type="spellStart"/>
      <w:r w:rsidRPr="0098613C">
        <w:rPr>
          <w:rFonts w:ascii="Times New Roman" w:hAnsi="Times New Roman" w:cs="Times New Roman"/>
          <w:sz w:val="24"/>
          <w:szCs w:val="24"/>
        </w:rPr>
        <w:t>перцептивных</w:t>
      </w:r>
      <w:proofErr w:type="spellEnd"/>
      <w:r w:rsidRPr="0098613C">
        <w:rPr>
          <w:rFonts w:ascii="Times New Roman" w:hAnsi="Times New Roman" w:cs="Times New Roman"/>
          <w:sz w:val="24"/>
          <w:szCs w:val="24"/>
        </w:rPr>
        <w:t xml:space="preserve"> ошибок.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8613C">
        <w:rPr>
          <w:rFonts w:ascii="Times New Roman" w:hAnsi="Times New Roman" w:cs="Times New Roman"/>
          <w:sz w:val="24"/>
          <w:szCs w:val="24"/>
        </w:rPr>
        <w:t>Наблюдаемый</w:t>
      </w:r>
      <w:proofErr w:type="gramEnd"/>
      <w:r w:rsidRPr="0098613C">
        <w:rPr>
          <w:rFonts w:ascii="Times New Roman" w:hAnsi="Times New Roman" w:cs="Times New Roman"/>
          <w:sz w:val="24"/>
          <w:szCs w:val="24"/>
        </w:rPr>
        <w:t>: важнейшие источники информации.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Ситуации ролевого, межгруппового взаимодействия (механизмы восприятия: феномен первичного восприятия, </w:t>
      </w:r>
      <w:proofErr w:type="spellStart"/>
      <w:r w:rsidRPr="0098613C">
        <w:rPr>
          <w:rFonts w:ascii="Times New Roman" w:hAnsi="Times New Roman" w:cs="Times New Roman"/>
          <w:sz w:val="24"/>
          <w:szCs w:val="24"/>
        </w:rPr>
        <w:t>стереотипизация</w:t>
      </w:r>
      <w:proofErr w:type="spellEnd"/>
      <w:r w:rsidRPr="0098613C">
        <w:rPr>
          <w:rFonts w:ascii="Times New Roman" w:hAnsi="Times New Roman" w:cs="Times New Roman"/>
          <w:sz w:val="24"/>
          <w:szCs w:val="24"/>
        </w:rPr>
        <w:t>, физиогномическая редукция, внутригрупповой фаворитизм).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Ситуации межличностного взаимодействия (механизмы понимания: идентификация, </w:t>
      </w:r>
      <w:proofErr w:type="spellStart"/>
      <w:r w:rsidRPr="0098613C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98613C">
        <w:rPr>
          <w:rFonts w:ascii="Times New Roman" w:hAnsi="Times New Roman" w:cs="Times New Roman"/>
          <w:sz w:val="24"/>
          <w:szCs w:val="24"/>
        </w:rPr>
        <w:t>, аттракция, социальная рефлексия).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Ситуации, связанные с возникновением понимания партнера (механизм социального познания: каузальная атрибуция).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Взаимодействие с точки зрения ее исходов: </w:t>
      </w:r>
      <w:proofErr w:type="spellStart"/>
      <w:r w:rsidRPr="0098613C">
        <w:rPr>
          <w:rFonts w:ascii="Times New Roman" w:hAnsi="Times New Roman" w:cs="Times New Roman"/>
          <w:sz w:val="24"/>
          <w:szCs w:val="24"/>
        </w:rPr>
        <w:t>необихевиоризм</w:t>
      </w:r>
      <w:proofErr w:type="spellEnd"/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Взаимодействие в контексте ситуации: </w:t>
      </w:r>
      <w:proofErr w:type="spellStart"/>
      <w:r w:rsidRPr="0098613C">
        <w:rPr>
          <w:rFonts w:ascii="Times New Roman" w:hAnsi="Times New Roman" w:cs="Times New Roman"/>
          <w:sz w:val="24"/>
          <w:szCs w:val="24"/>
        </w:rPr>
        <w:t>интеракционизм</w:t>
      </w:r>
      <w:proofErr w:type="spellEnd"/>
      <w:r w:rsidRPr="0098613C">
        <w:rPr>
          <w:rFonts w:ascii="Times New Roman" w:hAnsi="Times New Roman" w:cs="Times New Roman"/>
          <w:sz w:val="24"/>
          <w:szCs w:val="24"/>
        </w:rPr>
        <w:t>.</w:t>
      </w:r>
    </w:p>
    <w:p w:rsidR="00F5752E" w:rsidRPr="0098613C" w:rsidRDefault="00F5752E" w:rsidP="00F5752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Виды межличностных транзакций (Э. Берн)</w:t>
      </w:r>
    </w:p>
    <w:p w:rsidR="00000000" w:rsidRDefault="002F26F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87EF9"/>
    <w:multiLevelType w:val="hybridMultilevel"/>
    <w:tmpl w:val="4A38C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F5752E"/>
    <w:rsid w:val="002F26F4"/>
    <w:rsid w:val="00F57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Company>Microsoft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Zhomart</cp:lastModifiedBy>
  <cp:revision>3</cp:revision>
  <dcterms:created xsi:type="dcterms:W3CDTF">2018-02-08T16:38:00Z</dcterms:created>
  <dcterms:modified xsi:type="dcterms:W3CDTF">2018-02-08T16:39:00Z</dcterms:modified>
</cp:coreProperties>
</file>